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23" w:rsidRDefault="00A84B23" w:rsidP="00AA01B6">
      <w:pPr>
        <w:rPr>
          <w:sz w:val="20"/>
          <w:szCs w:val="20"/>
          <w:lang w:val="en-US"/>
        </w:rPr>
      </w:pPr>
      <w:r w:rsidRPr="00973EFE">
        <w:rPr>
          <w:sz w:val="20"/>
          <w:szCs w:val="20"/>
          <w:lang w:val="en-US"/>
        </w:rPr>
        <w:t xml:space="preserve">Aprobat in Consiliu de administratie                                                              </w:t>
      </w:r>
      <w:r>
        <w:rPr>
          <w:sz w:val="20"/>
          <w:szCs w:val="20"/>
          <w:lang w:val="en-US"/>
        </w:rPr>
        <w:t xml:space="preserve">                           </w:t>
      </w:r>
      <w:r w:rsidRPr="00973EFE">
        <w:rPr>
          <w:sz w:val="20"/>
          <w:szCs w:val="20"/>
          <w:lang w:val="en-US"/>
        </w:rPr>
        <w:t xml:space="preserve">  Avizat  Director:</w:t>
      </w:r>
    </w:p>
    <w:p w:rsidR="00A84B23" w:rsidRPr="00973EFE" w:rsidRDefault="00A84B23" w:rsidP="00AA01B6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din data de  31.01.2013</w:t>
      </w:r>
      <w:r w:rsidRPr="00973EFE">
        <w:rPr>
          <w:sz w:val="20"/>
          <w:szCs w:val="20"/>
          <w:lang w:val="en-US"/>
        </w:rPr>
        <w:t xml:space="preserve">                                                                                     </w:t>
      </w:r>
      <w:r>
        <w:rPr>
          <w:sz w:val="20"/>
          <w:szCs w:val="20"/>
          <w:lang w:val="en-US"/>
        </w:rPr>
        <w:t xml:space="preserve">                           </w:t>
      </w:r>
      <w:r w:rsidRPr="00973EFE">
        <w:rPr>
          <w:sz w:val="20"/>
          <w:szCs w:val="20"/>
          <w:lang w:val="en-US"/>
        </w:rPr>
        <w:t xml:space="preserve"> Prof. VICOL VICA</w:t>
      </w:r>
    </w:p>
    <w:p w:rsidR="00A84B23" w:rsidRPr="00605153" w:rsidRDefault="00A84B23" w:rsidP="00960037">
      <w:pPr>
        <w:jc w:val="center"/>
        <w:rPr>
          <w:b/>
          <w:bCs/>
          <w:sz w:val="24"/>
          <w:szCs w:val="24"/>
          <w:lang w:val="en-US"/>
        </w:rPr>
      </w:pPr>
      <w:r w:rsidRPr="00605153">
        <w:rPr>
          <w:b/>
          <w:bCs/>
          <w:sz w:val="24"/>
          <w:szCs w:val="24"/>
          <w:lang w:val="en-US"/>
        </w:rPr>
        <w:t>TEMATICA PROIECTELOR</w:t>
      </w:r>
    </w:p>
    <w:p w:rsidR="00A84B23" w:rsidRPr="00605153" w:rsidRDefault="00A84B23" w:rsidP="00960037">
      <w:pPr>
        <w:jc w:val="center"/>
        <w:rPr>
          <w:b/>
          <w:bCs/>
          <w:sz w:val="24"/>
          <w:szCs w:val="24"/>
          <w:lang w:val="en-US"/>
        </w:rPr>
      </w:pPr>
      <w:r w:rsidRPr="00605153">
        <w:rPr>
          <w:b/>
          <w:bCs/>
          <w:sz w:val="24"/>
          <w:szCs w:val="24"/>
          <w:lang w:val="en-US"/>
        </w:rPr>
        <w:t>pentru examenul de certificare a competentelor profesionale de nivel 3</w:t>
      </w:r>
    </w:p>
    <w:p w:rsidR="00A84B23" w:rsidRPr="00605153" w:rsidRDefault="00A84B23" w:rsidP="00960037">
      <w:pPr>
        <w:jc w:val="center"/>
        <w:rPr>
          <w:b/>
          <w:bCs/>
          <w:sz w:val="24"/>
          <w:szCs w:val="24"/>
          <w:lang w:val="en-US"/>
        </w:rPr>
      </w:pPr>
      <w:r w:rsidRPr="00605153">
        <w:rPr>
          <w:b/>
          <w:bCs/>
          <w:sz w:val="24"/>
          <w:szCs w:val="24"/>
          <w:lang w:val="en-US"/>
        </w:rPr>
        <w:t>Calificarea profesionala : tehnician transporturi</w:t>
      </w:r>
    </w:p>
    <w:p w:rsidR="00A84B23" w:rsidRDefault="00A84B23" w:rsidP="00605153">
      <w:pPr>
        <w:jc w:val="center"/>
        <w:rPr>
          <w:b/>
          <w:bCs/>
          <w:sz w:val="24"/>
          <w:szCs w:val="24"/>
          <w:lang w:val="en-US"/>
        </w:rPr>
      </w:pPr>
      <w:r w:rsidRPr="00605153">
        <w:rPr>
          <w:b/>
          <w:bCs/>
          <w:sz w:val="24"/>
          <w:szCs w:val="24"/>
          <w:lang w:val="en-US"/>
        </w:rPr>
        <w:t>An scolar 2012-2013</w:t>
      </w:r>
      <w:r>
        <w:rPr>
          <w:b/>
          <w:bCs/>
          <w:sz w:val="24"/>
          <w:szCs w:val="24"/>
          <w:lang w:val="en-US"/>
        </w:rPr>
        <w:t xml:space="preserve"> </w:t>
      </w:r>
    </w:p>
    <w:p w:rsidR="00A84B23" w:rsidRPr="00605153" w:rsidRDefault="00A84B23" w:rsidP="00605153">
      <w:pPr>
        <w:jc w:val="center"/>
        <w:rPr>
          <w:b/>
          <w:bCs/>
          <w:sz w:val="24"/>
          <w:szCs w:val="24"/>
          <w:lang w:val="en-US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8"/>
        <w:gridCol w:w="3816"/>
        <w:gridCol w:w="2322"/>
        <w:gridCol w:w="2322"/>
      </w:tblGrid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BD4ED9">
              <w:rPr>
                <w:b/>
                <w:bCs/>
                <w:sz w:val="24"/>
                <w:szCs w:val="24"/>
                <w:lang w:val="en-US"/>
              </w:rPr>
              <w:t>Nr. crt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BD4ED9">
              <w:rPr>
                <w:b/>
                <w:bCs/>
                <w:sz w:val="24"/>
                <w:szCs w:val="24"/>
                <w:lang w:val="en-US"/>
              </w:rPr>
              <w:t>Denumirea temei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BD4ED9">
              <w:rPr>
                <w:b/>
                <w:bCs/>
                <w:sz w:val="24"/>
                <w:szCs w:val="24"/>
                <w:lang w:val="en-US"/>
              </w:rPr>
              <w:t xml:space="preserve">Profesor </w:t>
            </w:r>
          </w:p>
          <w:p w:rsidR="00A84B23" w:rsidRPr="00BD4ED9" w:rsidRDefault="00A84B23" w:rsidP="00BD4ED9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BD4ED9">
              <w:rPr>
                <w:b/>
                <w:bCs/>
                <w:sz w:val="24"/>
                <w:szCs w:val="24"/>
                <w:lang w:val="en-US"/>
              </w:rPr>
              <w:t>coordonator</w:t>
            </w:r>
          </w:p>
        </w:tc>
        <w:tc>
          <w:tcPr>
            <w:tcW w:w="2322" w:type="dxa"/>
          </w:tcPr>
          <w:p w:rsidR="00A84B23" w:rsidRPr="00491A63" w:rsidRDefault="00A84B23" w:rsidP="00BD4ED9">
            <w:pPr>
              <w:spacing w:after="0" w:line="240" w:lineRule="auto"/>
              <w:rPr>
                <w:b/>
                <w:bCs/>
                <w:sz w:val="24"/>
                <w:szCs w:val="24"/>
                <w:lang w:val="it-IT"/>
              </w:rPr>
            </w:pPr>
            <w:r w:rsidRPr="00491A63">
              <w:rPr>
                <w:b/>
                <w:bCs/>
                <w:sz w:val="24"/>
                <w:szCs w:val="24"/>
                <w:lang w:val="it-IT"/>
              </w:rPr>
              <w:t>Competente vizate prin tema propusa</w:t>
            </w: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3816" w:type="dxa"/>
          </w:tcPr>
          <w:p w:rsidR="00A84B23" w:rsidRPr="00491A63" w:rsidRDefault="00A84B23" w:rsidP="00BD4ED9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491A63">
              <w:rPr>
                <w:sz w:val="24"/>
                <w:szCs w:val="24"/>
                <w:lang w:val="it-IT"/>
              </w:rPr>
              <w:t>Acte legislative in transporturile auto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Caceu Ana</w:t>
            </w:r>
          </w:p>
        </w:tc>
        <w:tc>
          <w:tcPr>
            <w:tcW w:w="2322" w:type="dxa"/>
            <w:vMerge w:val="restart"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A84B23" w:rsidRPr="00BD4ED9" w:rsidRDefault="00A84B23" w:rsidP="00BD4ED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BD4ED9">
              <w:rPr>
                <w:sz w:val="20"/>
                <w:szCs w:val="20"/>
                <w:lang w:val="en-US"/>
              </w:rPr>
              <w:t>1.Stabileste starea tehnica a mijloacelor de transport.</w:t>
            </w:r>
          </w:p>
          <w:p w:rsidR="00A84B23" w:rsidRPr="00BD4ED9" w:rsidRDefault="00A84B23" w:rsidP="00BD4ED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BD4ED9">
              <w:rPr>
                <w:sz w:val="20"/>
                <w:szCs w:val="20"/>
                <w:lang w:val="en-US"/>
              </w:rPr>
              <w:t>2.Coordoneaza activitatile de intretinere/ingrijire zilnica a mijloacelor de transport.</w:t>
            </w:r>
          </w:p>
          <w:p w:rsidR="00A84B23" w:rsidRPr="00BD4ED9" w:rsidRDefault="00A84B23" w:rsidP="00BD4ED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BD4ED9">
              <w:rPr>
                <w:sz w:val="20"/>
                <w:szCs w:val="20"/>
                <w:lang w:val="en-US"/>
              </w:rPr>
              <w:t>3. Planifica si urmareste realizarea reviziilor tehnice in conformitate cu legislatia in vigoare.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4.Monitorizeaza activitati  de reparare a mijloacelor de transport.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5.Stabileste documentele corespunzatoare categoriei/tipului de transport.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6.Analizeaza documente de contractare a transportului.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7.Coordoneaza activitati de manipulare a marfii.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8.Opereaza cu documente de transport.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9.Analizeaza marfurile in vederea transportarii si depozitarii.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10.Organizeaza activitati de manipulare a marfii.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11.Identifica .componentele sistemului national de transport.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12.Stabileste particularitatile sistemelor de transport.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13.Analizeaza factorii care influenteaza strategiile de dezvoltare a sistemelor nationale si international de transport.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14.Stabileste aria de competente a autoritatilor in transporturi.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15.Analizeaza actele normative care reglementeaza activitatile de transport.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16.Aplica legislatia specifica transporturilor in diferite situatii.</w:t>
            </w:r>
          </w:p>
          <w:p w:rsidR="00A84B23" w:rsidRPr="00491A63" w:rsidRDefault="00A84B23" w:rsidP="00BD4ED9">
            <w:pPr>
              <w:spacing w:after="0" w:line="240" w:lineRule="auto"/>
              <w:rPr>
                <w:sz w:val="20"/>
                <w:szCs w:val="20"/>
                <w:lang w:val="pt-BR"/>
              </w:rPr>
            </w:pPr>
            <w:r w:rsidRPr="00491A63">
              <w:rPr>
                <w:sz w:val="20"/>
                <w:szCs w:val="20"/>
                <w:lang w:val="pt-BR"/>
              </w:rPr>
              <w:t>17.Identifica elementele procesului de transport.</w:t>
            </w:r>
          </w:p>
          <w:p w:rsidR="00A84B23" w:rsidRPr="00BD4ED9" w:rsidRDefault="00A84B23" w:rsidP="00BD4ED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BD4ED9">
              <w:rPr>
                <w:sz w:val="20"/>
                <w:szCs w:val="20"/>
                <w:lang w:val="en-US"/>
              </w:rPr>
              <w:t>18.Realizeaza operatii specifice planificarii si derularii unor activitati de transport.</w:t>
            </w:r>
          </w:p>
          <w:p w:rsidR="00A84B23" w:rsidRPr="00BD4ED9" w:rsidRDefault="00A84B23" w:rsidP="00BD4ED9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BD4ED9">
              <w:rPr>
                <w:sz w:val="20"/>
                <w:szCs w:val="20"/>
                <w:lang w:val="en-US"/>
              </w:rPr>
              <w:t>19.Utilizeaza indicatorii specifici pentru optimizarea transportului.</w:t>
            </w: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Ambreiajul autoturismului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Aparate antiradar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Cheltuieli necesare transportului auto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Documente necesare transportului auto de marfuri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Sisteme de transport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Instalatia de pornire la M. A. S.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Operatorii de transport rutier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9.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Contracte de transport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10.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Sistemul de racire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11.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Pompa de injectie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12.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Caracteristicile sistemelor de transport feroviar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13.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Caracteristicile sistemelor de transport naval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14.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Caracteristicile sistemelor de transport aerian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15.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Caracteristicile sistemelor de transport combinat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Ing.Caceu Ana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16.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Determinarea necesarului de mijloace de transport auto marfuri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17.</w:t>
            </w:r>
          </w:p>
        </w:tc>
        <w:tc>
          <w:tcPr>
            <w:tcW w:w="3816" w:type="dxa"/>
          </w:tcPr>
          <w:p w:rsidR="00A84B23" w:rsidRPr="00491A63" w:rsidRDefault="00A84B23" w:rsidP="00BD4ED9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491A63">
              <w:rPr>
                <w:sz w:val="24"/>
                <w:szCs w:val="24"/>
                <w:lang w:val="it-IT"/>
              </w:rPr>
              <w:t>Indicatori tehnico-economici ai activitatii de transport auto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18.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Institutii si organizatii profesionale nationale din activitatea de transport auto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19.</w:t>
            </w:r>
          </w:p>
        </w:tc>
        <w:tc>
          <w:tcPr>
            <w:tcW w:w="3816" w:type="dxa"/>
          </w:tcPr>
          <w:p w:rsidR="00A84B23" w:rsidRPr="00491A63" w:rsidRDefault="00A84B23" w:rsidP="00BD4ED9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491A63">
              <w:rPr>
                <w:sz w:val="24"/>
                <w:szCs w:val="24"/>
                <w:lang w:val="it-IT"/>
              </w:rPr>
              <w:t>Metode de inregistrare si verificare a activitatii conducatorului auto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20.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Normarea consumului de combustibil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21.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Organizarea activitatilor de manipulare a marfurilor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22.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Planificarea activitatii de transport auto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23.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Tahograful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24.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Transportul marfurilor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25.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Trasee de circulatie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26.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Procesul de transport auto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27.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Transportul intern si international de persoane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28.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Impactul activitatii de transport rutier asupra mediului inconjurator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29.</w:t>
            </w:r>
          </w:p>
        </w:tc>
        <w:tc>
          <w:tcPr>
            <w:tcW w:w="3816" w:type="dxa"/>
          </w:tcPr>
          <w:p w:rsidR="00A84B23" w:rsidRPr="00491A63" w:rsidRDefault="00A84B23" w:rsidP="00BD4ED9">
            <w:pPr>
              <w:spacing w:after="0" w:line="240" w:lineRule="auto"/>
              <w:rPr>
                <w:sz w:val="24"/>
                <w:szCs w:val="24"/>
                <w:lang w:val="it-IT"/>
              </w:rPr>
            </w:pPr>
            <w:r w:rsidRPr="00491A63">
              <w:rPr>
                <w:sz w:val="24"/>
                <w:szCs w:val="24"/>
                <w:lang w:val="it-IT"/>
              </w:rPr>
              <w:t>Eficienta economica in transporturile auto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30.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Analiza evolutiei serviciilor de transport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31.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Transportul multimodal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32.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Containerizarea marfurilor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33.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Paletizarea marfurilor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34.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Analiza evolutiei serviciilor de transport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84B23" w:rsidRPr="00BD4ED9">
        <w:tc>
          <w:tcPr>
            <w:tcW w:w="828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35.</w:t>
            </w:r>
          </w:p>
        </w:tc>
        <w:tc>
          <w:tcPr>
            <w:tcW w:w="3816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Determinarea necesarului de mijloace de transport in cazul unei unitati de transport auto marfuri</w:t>
            </w:r>
          </w:p>
        </w:tc>
        <w:tc>
          <w:tcPr>
            <w:tcW w:w="2322" w:type="dxa"/>
          </w:tcPr>
          <w:p w:rsidR="00A84B23" w:rsidRPr="00BD4ED9" w:rsidRDefault="00A84B23" w:rsidP="00BD4ED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BD4ED9">
              <w:rPr>
                <w:sz w:val="24"/>
                <w:szCs w:val="24"/>
                <w:lang w:val="en-US"/>
              </w:rPr>
              <w:t>Ing. Buda Eugenia</w:t>
            </w:r>
          </w:p>
        </w:tc>
        <w:tc>
          <w:tcPr>
            <w:tcW w:w="2322" w:type="dxa"/>
            <w:vMerge/>
          </w:tcPr>
          <w:p w:rsidR="00A84B23" w:rsidRPr="00BD4ED9" w:rsidRDefault="00A84B23" w:rsidP="00BD4ED9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A84B23" w:rsidRDefault="00A84B23" w:rsidP="00973EFE">
      <w:pPr>
        <w:jc w:val="center"/>
        <w:rPr>
          <w:sz w:val="24"/>
          <w:szCs w:val="24"/>
          <w:lang w:val="en-US"/>
        </w:rPr>
      </w:pPr>
    </w:p>
    <w:p w:rsidR="00A84B23" w:rsidRDefault="00A84B23" w:rsidP="00973EFE">
      <w:pPr>
        <w:jc w:val="center"/>
        <w:rPr>
          <w:sz w:val="24"/>
          <w:szCs w:val="24"/>
          <w:lang w:val="en-US"/>
        </w:rPr>
      </w:pPr>
    </w:p>
    <w:p w:rsidR="00A84B23" w:rsidRDefault="00A84B23" w:rsidP="00973EFE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   Intocmit,</w:t>
      </w:r>
    </w:p>
    <w:p w:rsidR="00A84B23" w:rsidRPr="00605153" w:rsidRDefault="00A84B23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                                Ing. Buda Eugenia</w:t>
      </w:r>
    </w:p>
    <w:sectPr w:rsidR="00A84B23" w:rsidRPr="00605153" w:rsidSect="002A4F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481"/>
    <w:rsid w:val="000209ED"/>
    <w:rsid w:val="000C07CE"/>
    <w:rsid w:val="00175526"/>
    <w:rsid w:val="0019070C"/>
    <w:rsid w:val="001F13F9"/>
    <w:rsid w:val="002A4FAE"/>
    <w:rsid w:val="003C5A61"/>
    <w:rsid w:val="00406D43"/>
    <w:rsid w:val="00491A63"/>
    <w:rsid w:val="004E1981"/>
    <w:rsid w:val="004E5839"/>
    <w:rsid w:val="005401C8"/>
    <w:rsid w:val="00605153"/>
    <w:rsid w:val="00660481"/>
    <w:rsid w:val="006A5128"/>
    <w:rsid w:val="006A6345"/>
    <w:rsid w:val="006B4DD9"/>
    <w:rsid w:val="00732701"/>
    <w:rsid w:val="00796A7B"/>
    <w:rsid w:val="008505B0"/>
    <w:rsid w:val="00940F18"/>
    <w:rsid w:val="00946650"/>
    <w:rsid w:val="00960037"/>
    <w:rsid w:val="00973EFE"/>
    <w:rsid w:val="009B39DA"/>
    <w:rsid w:val="009B4BD0"/>
    <w:rsid w:val="00A84B23"/>
    <w:rsid w:val="00AA01B6"/>
    <w:rsid w:val="00AC7DF9"/>
    <w:rsid w:val="00BD492F"/>
    <w:rsid w:val="00BD4ED9"/>
    <w:rsid w:val="00C1553D"/>
    <w:rsid w:val="00C36BFF"/>
    <w:rsid w:val="00C41CF0"/>
    <w:rsid w:val="00CD03DD"/>
    <w:rsid w:val="00D27F9F"/>
    <w:rsid w:val="00DC0269"/>
    <w:rsid w:val="00DD40A9"/>
    <w:rsid w:val="00E2030E"/>
    <w:rsid w:val="00E33D42"/>
    <w:rsid w:val="00EC20AB"/>
    <w:rsid w:val="00ED0F84"/>
    <w:rsid w:val="00F10690"/>
    <w:rsid w:val="00F158E8"/>
    <w:rsid w:val="00F1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FAE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A01B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635</Words>
  <Characters>3620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Aprobat in Consiliu de administratie                                                                                          </dc:title>
  <dc:subject/>
  <dc:creator>Info</dc:creator>
  <cp:keywords/>
  <dc:description/>
  <cp:lastModifiedBy>SEC</cp:lastModifiedBy>
  <cp:revision>3</cp:revision>
  <dcterms:created xsi:type="dcterms:W3CDTF">2013-04-25T06:03:00Z</dcterms:created>
  <dcterms:modified xsi:type="dcterms:W3CDTF">2013-04-25T06:04:00Z</dcterms:modified>
</cp:coreProperties>
</file>